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92F76" w:rsidRDefault="00000000" w:rsidP="00C679FD">
      <w:pPr>
        <w:rPr>
          <w:b/>
          <w:bCs/>
        </w:rPr>
      </w:pPr>
      <w:bookmarkStart w:id="0" w:name="_2ngudchp4og2" w:colFirst="0" w:colLast="0"/>
      <w:bookmarkEnd w:id="0"/>
      <w:r w:rsidRPr="00C679FD">
        <w:rPr>
          <w:b/>
          <w:bCs/>
        </w:rPr>
        <w:t>How Generative AI in Healthcare is Transforming Drug Discovery in 2025</w:t>
      </w:r>
    </w:p>
    <w:p w14:paraId="0A5D5952" w14:textId="77777777" w:rsidR="00ED0631" w:rsidRPr="00ED0631" w:rsidRDefault="00447E75" w:rsidP="00ED0631">
      <w:pPr>
        <w:spacing w:line="240" w:lineRule="auto"/>
        <w:rPr>
          <w:rFonts w:ascii="Times New Roman" w:eastAsia="Times New Roman" w:hAnsi="Times New Roman" w:cs="Times New Roman"/>
          <w:sz w:val="24"/>
          <w:szCs w:val="24"/>
          <w:lang w:val="en-US"/>
        </w:rPr>
      </w:pPr>
      <w:r>
        <w:rPr>
          <w:b/>
          <w:bCs/>
        </w:rPr>
        <w:t xml:space="preserve">By </w:t>
      </w:r>
      <w:r w:rsidR="00ED0631" w:rsidRPr="00ED0631">
        <w:rPr>
          <w:rFonts w:eastAsia="Times New Roman"/>
          <w:color w:val="000000"/>
          <w:lang w:val="en-US"/>
        </w:rPr>
        <w:t xml:space="preserve">Chirag Bhardwaj is the AI Divisional Vice President of </w:t>
      </w:r>
      <w:proofErr w:type="spellStart"/>
      <w:r w:rsidR="00ED0631" w:rsidRPr="00ED0631">
        <w:rPr>
          <w:rFonts w:eastAsia="Times New Roman"/>
          <w:color w:val="000000"/>
          <w:lang w:val="en-US"/>
        </w:rPr>
        <w:t>Appinventiv</w:t>
      </w:r>
      <w:proofErr w:type="spellEnd"/>
      <w:r w:rsidR="00ED0631" w:rsidRPr="00ED0631">
        <w:rPr>
          <w:rFonts w:eastAsia="Times New Roman"/>
          <w:color w:val="000000"/>
          <w:lang w:val="en-US"/>
        </w:rPr>
        <w:t>, a world-leading digital transformation company. With more than 11 years of overall work experience in AI, blockchain, machine learning, and product innovation, Chirag has delivered AI-powered solutions that promote business scale across the spectrum. His thought leadership has regularly appeared in many top industry publications.</w:t>
      </w:r>
    </w:p>
    <w:p w14:paraId="3A386705" w14:textId="77777777" w:rsidR="00ED0631" w:rsidRPr="00ED0631" w:rsidRDefault="00ED0631" w:rsidP="00ED0631">
      <w:pPr>
        <w:spacing w:line="240" w:lineRule="auto"/>
        <w:rPr>
          <w:rFonts w:ascii="Times New Roman" w:eastAsia="Times New Roman" w:hAnsi="Times New Roman" w:cs="Times New Roman"/>
          <w:sz w:val="24"/>
          <w:szCs w:val="24"/>
          <w:lang w:val="en-US"/>
        </w:rPr>
      </w:pPr>
    </w:p>
    <w:p w14:paraId="20D5088E" w14:textId="77777777" w:rsidR="00ED0631" w:rsidRPr="00C679FD" w:rsidRDefault="00ED0631" w:rsidP="00ED0631"/>
    <w:p w14:paraId="00000002" w14:textId="27B5EBFB" w:rsidR="00292F76" w:rsidRPr="00C679FD" w:rsidRDefault="00000000" w:rsidP="00C679FD">
      <w:r w:rsidRPr="00C679FD">
        <w:t>In 2025, Generative AI will prove transformational for drug discovery in the healthcare industry. With the use of deep learning and advanced algorithms, generative AI can promote acceleration in the design and development of medicines. This reduces the time and cost associated with traditional practices of drug discovery. Generative AI supports the simulation of complex biological systems for researchers and the development of drugs with precision.</w:t>
      </w:r>
    </w:p>
    <w:p w14:paraId="00000003" w14:textId="77777777" w:rsidR="00292F76" w:rsidRPr="00C679FD" w:rsidRDefault="00000000" w:rsidP="00C679FD">
      <w:r w:rsidRPr="00C679FD">
        <w:t>Generative AI in healthcare ensures the evaluation of vast datasets and reshapes the techniques of how pharmaceutical agencies adopt drug innovation. The technology instills efficiency in drug discovery and paves the way for customized medical solutions. The blog discusses the role of Generative AI in transforming drug discovery in 2025.</w:t>
      </w:r>
    </w:p>
    <w:p w14:paraId="00000004" w14:textId="77777777" w:rsidR="00292F76" w:rsidRPr="00C679FD" w:rsidRDefault="00000000" w:rsidP="00C679FD">
      <w:bookmarkStart w:id="1" w:name="_b8dmb76m1ys9" w:colFirst="0" w:colLast="0"/>
      <w:bookmarkEnd w:id="1"/>
      <w:r w:rsidRPr="00C679FD">
        <w:t>Various Ways Generative AI Impacts Drug Discovery in the Healthcare Sector</w:t>
      </w:r>
    </w:p>
    <w:p w14:paraId="00000005" w14:textId="77777777" w:rsidR="00292F76" w:rsidRPr="00C679FD" w:rsidRDefault="00000000" w:rsidP="00C679FD">
      <w:r w:rsidRPr="00C679FD">
        <w:t>Generative AI is considered the subset of AI (Artificial Intelligence) and unlocks fruitful opportunities in the drug recovery process. In its core, generative AI uses machine learning models, like GANs (Generative Adversarial Networks), to stimulate complex biological techniques. The technology helps to tackle the rising burden on healthcare facilities and provides critical solutions for chronic diseases.</w:t>
      </w:r>
    </w:p>
    <w:p w14:paraId="00000006" w14:textId="77777777" w:rsidR="00292F76" w:rsidRPr="00C679FD" w:rsidRDefault="00000000" w:rsidP="00C679FD">
      <w:r w:rsidRPr="00C679FD">
        <w:t>IT consulting for healthcare will also play an essential role in the rapid identification of antiviral candidates and support the development of next-generation drugs &amp; vaccines. For example, AI-backed drug discovery supports the approval of customized cancer therapies that target undruggable mutations. Some firms can use generative AI to uncover compounds that mitigate the progression of different diseases.</w:t>
      </w:r>
    </w:p>
    <w:p w14:paraId="00000007" w14:textId="77777777" w:rsidR="00292F76" w:rsidRPr="00C679FD" w:rsidRDefault="00000000" w:rsidP="00C679FD">
      <w:r w:rsidRPr="00C679FD">
        <w:t>Let us explore different ways how Generative AI will transform the drug discovery in 2025 –</w:t>
      </w:r>
    </w:p>
    <w:p w14:paraId="00000008" w14:textId="77777777" w:rsidR="00292F76" w:rsidRPr="00C679FD" w:rsidRDefault="00000000" w:rsidP="00C679FD">
      <w:bookmarkStart w:id="2" w:name="_d5m8su66uez" w:colFirst="0" w:colLast="0"/>
      <w:bookmarkEnd w:id="2"/>
      <w:r w:rsidRPr="00C679FD">
        <w:t>Speeds Up the Drug Discover Timeline</w:t>
      </w:r>
    </w:p>
    <w:p w14:paraId="00000009" w14:textId="77777777" w:rsidR="00292F76" w:rsidRPr="00C679FD" w:rsidRDefault="00000000" w:rsidP="00C679FD">
      <w:r w:rsidRPr="00C679FD">
        <w:t>The traditional method of drug discovery requires concentrated time &amp; effort. Generative AI saves a good amount of time in research &amp; drug discovery for specific solutions. This reduces the time for drugs to reach the market. It includes -</w:t>
      </w:r>
    </w:p>
    <w:p w14:paraId="0000000A" w14:textId="77777777" w:rsidR="00292F76" w:rsidRPr="00C679FD" w:rsidRDefault="00000000" w:rsidP="00C679FD">
      <w:r w:rsidRPr="00C679FD">
        <w:t>Target Identification and Validation: Generative AI algorithms evaluate large datasets, which covers genomic and proteomic information, for the identification of potential drug targets with higher speed and accuracy. With simulation of biological interactions, such modules can interpret how molecules interact with specific targets and streamline the technique thoroughly.</w:t>
      </w:r>
    </w:p>
    <w:p w14:paraId="0000000B" w14:textId="77777777" w:rsidR="00292F76" w:rsidRPr="00C679FD" w:rsidRDefault="00000000" w:rsidP="00C679FD">
      <w:r w:rsidRPr="00C679FD">
        <w:t>Molecular Design: Varied Generative AI tools like DeepMind’s AlphaFold and OpenAI’s DALL-E-inspired chemical models can design molecules. They can generate chemical structures with desired properties, which include efficacy and safety profiles for the reduction of labor-intensive processes.</w:t>
      </w:r>
    </w:p>
    <w:p w14:paraId="0000000C" w14:textId="77777777" w:rsidR="00292F76" w:rsidRPr="00C679FD" w:rsidRDefault="00000000" w:rsidP="00C679FD">
      <w:r w:rsidRPr="00C679FD">
        <w:t>High-Throughput Screening: Generative AI promotes virtual screening and supports researchers in analyzing millions of compounds against potential silicon targets. It lowers the reliance on physical high-throughput screening techniques and proves to be a time and resource saver.</w:t>
      </w:r>
    </w:p>
    <w:p w14:paraId="0000000D" w14:textId="77777777" w:rsidR="00292F76" w:rsidRPr="00C679FD" w:rsidRDefault="00000000" w:rsidP="00C679FD">
      <w:bookmarkStart w:id="3" w:name="_j8q868fmhoc0" w:colFirst="0" w:colLast="0"/>
      <w:bookmarkEnd w:id="3"/>
      <w:r w:rsidRPr="00C679FD">
        <w:lastRenderedPageBreak/>
        <w:t>Reduction of Drug Development Costs</w:t>
      </w:r>
    </w:p>
    <w:p w14:paraId="0000000E" w14:textId="77777777" w:rsidR="00292F76" w:rsidRPr="00C679FD" w:rsidRDefault="00000000" w:rsidP="00C679FD">
      <w:r w:rsidRPr="00C679FD">
        <w:t xml:space="preserve">It can be very costly to bring a new drug into the world market, and the budget can exceed millions over years. </w:t>
      </w:r>
      <w:hyperlink r:id="rId4">
        <w:r w:rsidR="00292F76" w:rsidRPr="00C679FD">
          <w:rPr>
            <w:rStyle w:val="Hyperlink"/>
          </w:rPr>
          <w:t>Generative AI in healthcare</w:t>
        </w:r>
      </w:hyperlink>
      <w:r w:rsidRPr="00C679FD">
        <w:t xml:space="preserve"> mitigates the expenses through -</w:t>
      </w:r>
    </w:p>
    <w:p w14:paraId="0000000F" w14:textId="77777777" w:rsidR="00292F76" w:rsidRPr="00C679FD" w:rsidRDefault="00000000" w:rsidP="00C679FD">
      <w:r w:rsidRPr="00C679FD">
        <w:t>Reduction of Preclinical Failures: With accurate predictions for the compound’s pharmacokinetics and toxicity early in the development pipeline, the technology reduces costly failures in the development process.</w:t>
      </w:r>
    </w:p>
    <w:p w14:paraId="00000010" w14:textId="77777777" w:rsidR="00292F76" w:rsidRPr="00C679FD" w:rsidRDefault="00000000" w:rsidP="00C679FD">
      <w:r w:rsidRPr="00C679FD">
        <w:t>Optimizes Clinical Trials: The Generate AI models support the efficient design of clinical trials with the identification of optimal dosing regimens, patient populations, and biomarkers to measure the efficacy levels.</w:t>
      </w:r>
    </w:p>
    <w:p w14:paraId="00000011" w14:textId="77777777" w:rsidR="00292F76" w:rsidRPr="00C679FD" w:rsidRDefault="00000000" w:rsidP="00C679FD">
      <w:r w:rsidRPr="00C679FD">
        <w:t>Automation of Repetitive Tasks: Different tasks like data curation, evaluation, and report generation are automated to support researchers in taking strategic decisions.</w:t>
      </w:r>
    </w:p>
    <w:p w14:paraId="00000012" w14:textId="77777777" w:rsidR="00292F76" w:rsidRPr="00C679FD" w:rsidRDefault="00000000" w:rsidP="00C679FD">
      <w:bookmarkStart w:id="4" w:name="_f1nomtnxple1" w:colFirst="0" w:colLast="0"/>
      <w:bookmarkEnd w:id="4"/>
      <w:r w:rsidRPr="00C679FD">
        <w:t>Enabling Personalized Medicine</w:t>
      </w:r>
    </w:p>
    <w:p w14:paraId="00000013" w14:textId="77777777" w:rsidR="00292F76" w:rsidRPr="00C679FD" w:rsidRDefault="00000000" w:rsidP="00C679FD">
      <w:r w:rsidRPr="00C679FD">
        <w:t>The other top feature of generative AI in 2025 will be its role in providing personalized medicine. With the integration of patient-specific data like genetic profiles, medical history, and lifestyle factors, the technology can design bespoke drug candidates meant for specific requirements. This not only improves therapeutic results but reduces the adverse effects. It further paves the way for patient-centric healthcare support.</w:t>
      </w:r>
    </w:p>
    <w:p w14:paraId="00000014" w14:textId="77777777" w:rsidR="00292F76" w:rsidRPr="00C679FD" w:rsidRDefault="00000000" w:rsidP="00C679FD">
      <w:bookmarkStart w:id="5" w:name="_5c1e6mt91t2" w:colFirst="0" w:colLast="0"/>
      <w:bookmarkEnd w:id="5"/>
      <w:r w:rsidRPr="00C679FD">
        <w:t>Tackling Rare and Neglected Diseases</w:t>
      </w:r>
    </w:p>
    <w:p w14:paraId="00000015" w14:textId="77777777" w:rsidR="00292F76" w:rsidRPr="00C679FD" w:rsidRDefault="00000000" w:rsidP="00C679FD">
      <w:r w:rsidRPr="00C679FD">
        <w:t>Budgetary constraints or commercial incentives have always made it hard to find accurate answers to chronic diseases. Generative AI is transforming the process of niche drug discovery at easy costs. AI models support the identification of potential drug candidates for rare conditions through the evaluation of minimal datasets and the prediction of molecular structures. In 2025, generative AI will lead the way for breakthroughs in conditions like Duchenne muscular dystrophy and tropical parasitic infections.</w:t>
      </w:r>
    </w:p>
    <w:p w14:paraId="00000016" w14:textId="77777777" w:rsidR="00292F76" w:rsidRPr="00C679FD" w:rsidRDefault="00000000" w:rsidP="00C679FD">
      <w:bookmarkStart w:id="6" w:name="_y0winra6gvg4" w:colFirst="0" w:colLast="0"/>
      <w:bookmarkEnd w:id="6"/>
      <w:r w:rsidRPr="00C679FD">
        <w:t>Collaborative Ecosystems Driving Innovation</w:t>
      </w:r>
    </w:p>
    <w:p w14:paraId="00000017" w14:textId="77777777" w:rsidR="00292F76" w:rsidRPr="00C679FD" w:rsidRDefault="00000000" w:rsidP="00C679FD">
      <w:r w:rsidRPr="00C679FD">
        <w:t>The success of generative AI in drug discovery is dependent on collaboration across academia, industry, and government. This year, initiatives like the AI-Pharma Consortium support stakeholders in sharing data, resources, and expertise to foster a culture of innovation and trust. The access to Generative AI is democratized with open-source platforms and cloud-based tools, supporting smaller biotech drug developers and academic researchers to innovate relevant drugs.</w:t>
      </w:r>
    </w:p>
    <w:p w14:paraId="00000018" w14:textId="77777777" w:rsidR="00292F76" w:rsidRPr="00C679FD" w:rsidRDefault="00000000" w:rsidP="00C679FD">
      <w:bookmarkStart w:id="7" w:name="_wj124wwles2r" w:colFirst="0" w:colLast="0"/>
      <w:bookmarkEnd w:id="7"/>
      <w:r w:rsidRPr="00C679FD">
        <w:t>Overcoming Challenges in Generative AI for Drug Discovery</w:t>
      </w:r>
    </w:p>
    <w:p w14:paraId="00000019" w14:textId="77777777" w:rsidR="00292F76" w:rsidRPr="00C679FD" w:rsidRDefault="00000000" w:rsidP="00C679FD">
      <w:r w:rsidRPr="00C679FD">
        <w:t>There is great potential for Generative AI in the drug discovery process, and thus, the integration of technology with drug discovery is not without challenges -</w:t>
      </w:r>
    </w:p>
    <w:p w14:paraId="0000001A" w14:textId="77777777" w:rsidR="00292F76" w:rsidRPr="00C679FD" w:rsidRDefault="00000000" w:rsidP="00C679FD">
      <w:r w:rsidRPr="00C679FD">
        <w:t>Data Quality and Availability: Generative AI models will need high-quality datasets to complete the discovery process successfully. It is vital to confirm the availability of diverse and accurate data for fruitful outcomes.</w:t>
      </w:r>
    </w:p>
    <w:p w14:paraId="0000001B" w14:textId="77777777" w:rsidR="00292F76" w:rsidRPr="00C679FD" w:rsidRDefault="00000000" w:rsidP="00C679FD">
      <w:r w:rsidRPr="00C679FD">
        <w:t>Regulatory Hurdles: Regulatory frameworks have yet to fully adapt to AI-driven drug development. It is crucial to establish guidelines for the validation of the drug discovery process and, thus, approve the AI-generated drug candidates smoothly.</w:t>
      </w:r>
    </w:p>
    <w:p w14:paraId="0000001C" w14:textId="77777777" w:rsidR="00292F76" w:rsidRPr="00C679FD" w:rsidRDefault="00000000" w:rsidP="00C679FD">
      <w:r w:rsidRPr="00C679FD">
        <w:t>Interpretability and Bias: The black-box nature of some generative models can make it hard to interpret results. To prevent any kind of skewed results, it is crucial to address the biases in training data.</w:t>
      </w:r>
    </w:p>
    <w:p w14:paraId="0000001D" w14:textId="77777777" w:rsidR="00292F76" w:rsidRPr="00C679FD" w:rsidRDefault="00000000" w:rsidP="00C679FD">
      <w:r w:rsidRPr="00C679FD">
        <w:lastRenderedPageBreak/>
        <w:t>Ethical Considerations: Using generative AI raises ethical questions about intellectual property, data privacy, and the implications of automating traditional human-led techniques.</w:t>
      </w:r>
    </w:p>
    <w:p w14:paraId="0000001E" w14:textId="77777777" w:rsidR="00292F76" w:rsidRPr="00C679FD" w:rsidRDefault="00000000" w:rsidP="00C679FD">
      <w:bookmarkStart w:id="8" w:name="_tc0zidcre8zc" w:colFirst="0" w:colLast="0"/>
      <w:bookmarkEnd w:id="8"/>
      <w:r w:rsidRPr="00C679FD">
        <w:t>Summing Up!</w:t>
      </w:r>
    </w:p>
    <w:p w14:paraId="0000001F" w14:textId="77777777" w:rsidR="00292F76" w:rsidRPr="00C679FD" w:rsidRDefault="00000000" w:rsidP="00C679FD">
      <w:r w:rsidRPr="00C679FD">
        <w:t xml:space="preserve">The role of generative AI across the healthcare industry is poised to deepen in the year 2025. This is not just a tool but a transformative technique to reshape the drug discovery landscape. The drug developers can save handsomely with the integration of generative AI in their modern-day development process. This technology </w:t>
      </w:r>
      <w:proofErr w:type="gramStart"/>
      <w:r w:rsidRPr="00C679FD">
        <w:t>is able to</w:t>
      </w:r>
      <w:proofErr w:type="gramEnd"/>
      <w:r w:rsidRPr="00C679FD">
        <w:t xml:space="preserve"> address the pressing challenges in the healthcare sector and delivers personalized treatment solutions. However, the realization of its full potential requires top effort to overcome various hurdles. Generative AI is well-placed to play a pivotal role in continued drug innovation and build a healthier future. </w:t>
      </w:r>
    </w:p>
    <w:p w14:paraId="00000020" w14:textId="77777777" w:rsidR="00292F76" w:rsidRPr="00C679FD" w:rsidRDefault="00292F76" w:rsidP="00C679FD"/>
    <w:p w14:paraId="00000021" w14:textId="77777777" w:rsidR="00292F76" w:rsidRPr="00C679FD" w:rsidRDefault="00292F76" w:rsidP="00C679FD"/>
    <w:sectPr w:rsidR="00292F76" w:rsidRPr="00C679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76"/>
    <w:rsid w:val="000E0843"/>
    <w:rsid w:val="00292F76"/>
    <w:rsid w:val="00447E75"/>
    <w:rsid w:val="004F397E"/>
    <w:rsid w:val="009E6B29"/>
    <w:rsid w:val="00C679FD"/>
    <w:rsid w:val="00ED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1342D"/>
  <w15:docId w15:val="{479F5545-D5DC-264C-B575-535FB90A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679FD"/>
    <w:rPr>
      <w:color w:val="0000FF" w:themeColor="hyperlink"/>
      <w:u w:val="single"/>
    </w:rPr>
  </w:style>
  <w:style w:type="paragraph" w:styleId="NormalWeb">
    <w:name w:val="Normal (Web)"/>
    <w:basedOn w:val="Normal"/>
    <w:uiPriority w:val="99"/>
    <w:semiHidden/>
    <w:unhideWhenUsed/>
    <w:rsid w:val="00ED06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0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inventiv.com/blog/generative-ai-in-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Hickey, James</cp:lastModifiedBy>
  <cp:revision>5</cp:revision>
  <dcterms:created xsi:type="dcterms:W3CDTF">2024-12-30T13:21:00Z</dcterms:created>
  <dcterms:modified xsi:type="dcterms:W3CDTF">2025-01-08T13:52:00Z</dcterms:modified>
</cp:coreProperties>
</file>